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C6D" w:rsidRDefault="00B31C6D" w:rsidP="00B31C6D">
      <w:pPr>
        <w:pStyle w:val="Normal1"/>
        <w:spacing w:before="0" w:beforeAutospacing="0" w:after="160" w:afterAutospacing="0" w:line="240" w:lineRule="atLeast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normalchar"/>
          <w:b/>
          <w:bCs/>
          <w:color w:val="000000"/>
        </w:rPr>
        <w:t>Informacija o pripremama Republike Hrvatske za sudjelovanje na 108. zasjedanju Međunarodne konferencije rada</w:t>
      </w:r>
    </w:p>
    <w:p w:rsidR="00B31C6D" w:rsidRDefault="00B31C6D" w:rsidP="00B31C6D">
      <w:pPr>
        <w:pStyle w:val="Normal1"/>
        <w:spacing w:before="0" w:beforeAutospacing="0" w:after="160" w:afterAutospacing="0" w:line="240" w:lineRule="atLeast"/>
        <w:rPr>
          <w:rFonts w:ascii="Calibri" w:hAnsi="Calibri"/>
          <w:color w:val="000000"/>
          <w:sz w:val="22"/>
          <w:szCs w:val="22"/>
        </w:rPr>
      </w:pP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U Ženevi se od 10. do 21. lipnja 2019. godine održava 108. zasjedanje Međunarodne konferencije rada na kojem će sudjelovati Republika Hrvatska.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Međunarodna konferencija rada najvažniji je događaj u djelovanju Međunarodne organizacije rada (u daljnjem tekstu: MOR) koja je specijalizirana agencija Ujedinjenih naroda čiji je osnovni zadatak osiguranje boljih uvjeta rada i položaja radnika u cijelome svijetu te dostojanstvenog rada za sve.  MOR postavlja međunarodne standarde rada, promiče temeljna prava radnika te prilike za zapošljavanje, socijalnu zaštitu i jačanje socijalnog dijaloga. Osnovana 1919. godine te ima 187 država članica.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Specifičnost ove organizacije ogleda se u tripartitnom sustavu, odnosno uključenosti predstavnika vlada, radnika i poslodavaca u djelovanje organizacije kao i njihov utjecaj na kreiranje međunarodnih standarda rada (konvencija i preporuka).</w:t>
      </w:r>
    </w:p>
    <w:p w:rsidR="00B31C6D" w:rsidRDefault="00B31C6D" w:rsidP="00B31C6D">
      <w:pPr>
        <w:pStyle w:val="Normal1"/>
        <w:spacing w:before="0" w:beforeAutospacing="0" w:after="160" w:afterAutospacing="0" w:line="240" w:lineRule="atLeast"/>
        <w:ind w:lef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Međunarodna konferencija rada najviše je i zakonodavno tijelo MOR-a na kojem sve države članice, u tripartitnom sastavu, sudjeluju na raspravama o relevantnim temama s područja rada i socijalne politike te usvajaju međunarodne standarde rada (konvencije i preporuke) i druge dokumente (deklaracije, rezolucije i dr.).</w:t>
      </w:r>
    </w:p>
    <w:p w:rsidR="00B31C6D" w:rsidRDefault="00B31C6D" w:rsidP="00B31C6D">
      <w:pPr>
        <w:pStyle w:val="Normal1"/>
        <w:spacing w:before="0" w:beforeAutospacing="0" w:after="160" w:afterAutospacing="0" w:line="240" w:lineRule="atLeast"/>
        <w:ind w:left="20" w:firstLine="4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Ovogodišnjim zasjedanjem Konferencije svečano će se obilježiti 100. obljetnica postojanja i djelovanja MOR-a, a službena tema Konferencije kao i izvješća Generalnog direktora  bit će posvećena budućnosti rada i izvješću Globalne komisije. Na ovogodišnjoj konferenciji planira se donošenje deklaracije o budućnosti rada, donošenje nove konvencije o suzbijanju nasilja i zlostavljanja na poslu, kao i otvorene tematske debate. U srijedu, 12. lipnja 2019. obilježit će se dan suzbijanja rada djece.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Raspored konferencije podijeljen je u tri dijela, i to: plenarni dio, zasjedanje odbora i tematske debate. Odbori su podijeljeni na stalne i tehničke. Stalni odbori pokrivaju financijska pitanja, pitanja akreditacije, organizacijska pitanja i pitanja primjene međunarodnih standarda rada. Tehnički odbori bave se unaprijed određenim temama vezanim za rad i socijalnu pravdu.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Svi odbori zasjedaju u pravilu tijekom oba tjedna trajanja Konferencije, a zadnji dan se usvajaju izvješća i zaključci rasprava s odbora.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 xml:space="preserve">Službeno otvorenje 108. zasjedanja Međunarodne konferencije rada bit će u ponedjeljak, 10. lipnja 2019. u 11 sati u Assembly Hall-u Palais des Nations. Odmah nakon otvorenja, odbori će započeti svoja zasjedanja koja će trajati do sredine drugog tjedna. 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28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Otvorenje će se sastojati od formalnog otvorenja predsjedatelja Upravljačkog tijela, izbora predsjednika Međunarodne konferencije rada, izbora dopredsjednika Konferencije, nominacije službenika grupa, uspostave i sastava stalnih i tehničkih odbora, predstavljanja izvješća Generalnog direktora i izviješća predsjedatelja Upravljačkog tijela, pozdravnih izjava predsjedatelja grupa radnika i poslodavaca.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color w:val="000000"/>
        </w:rPr>
      </w:pPr>
      <w:r>
        <w:rPr>
          <w:rStyle w:val="normalchar"/>
          <w:color w:val="000000"/>
        </w:rPr>
        <w:t>Izlaganje izvješća Generalnog direktora i predsjedatelja Upravljačkog tijela bit će 13. i 14. lipnja te 17. i 18. lipnja 2019.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 xml:space="preserve">U svrhu obilježavanja 100. obljetnice MOR-a, jedan dio plenarnog dijela bit će posvećen izlaganjima predsjednika država i vlada, a održat će se u Assembly Hall-u Palais des Nations te će započeti u ponedjeljak, 10. lipnja 2019. u popodnevnim satima. Dio predviđen za </w:t>
      </w:r>
      <w:r>
        <w:rPr>
          <w:rStyle w:val="normalchar"/>
          <w:color w:val="000000"/>
        </w:rPr>
        <w:lastRenderedPageBreak/>
        <w:t>predsjednike država i vlada bit će još u utorak, 11. lipnja 2019. te na kraju drugog tjedna, odnosno 19. i 20. lipnja 2019.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left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  <w:u w:val="single"/>
        </w:rPr>
        <w:t>Odbor za određivanje standarda: Odbor za suzbijanje nasilja i zlostavljanja u svijetu rada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Na temelju zaključaka s prošlogodišnje Konferencije pripremljen je tekst konvencije na temelju kojeg će delegacije nastaviti raspravljanje na ovoj Konferenciji te usvojiti konačni nacrt konvencije.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  <w:u w:val="single"/>
        </w:rPr>
        <w:t>Odbor cjeline: Deklaracija o budućnosti rada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Povodom 100. obljetnice rada i postojanja MOR-a, u centar događanja i rasprave stavljena je tema o budućnosti rada za svjetliju budućnost te se u tom smislu planira donošenje milenijske deklaracije koja bi trebala postaviti temelje i upute tripartitnim delegacijama država članica kako najadekvatnije odgovoriti na dolazeće promjene u svijetu posla i kako ususret svih promjena osigurati dostojanstven posao i socijalnu zaštitu za sve.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  <w:u w:val="single"/>
        </w:rPr>
        <w:t>Odbor za primjenu standarda (CAS)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CAS je jedan od dva mehanizma nadzora primjene usvojenih ratificiranih međunarodnih standarda rada (čl. 19., 22., 23. i 35. Statuta).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Ovogodišnja Konferencija specifična je po dva značajna dokumenta koji se ove godine planiraju usvojiti, i to: Konvencija o sprečavanju nasilja i uznemiravanja u svijetu rada i njezina pripadajuća preporuka te Deklaracija o budućnosti rada, a upravo ta dva dokumenta su bili ključne teme pripremnih sastanaka o kojima se raspravljalo i usklađivalo stajalište ispred država članica. Tijekom pripremnih sastanaka države članice EU razmijenile su i usuglasile većinu stajališta na različita pitanja.</w:t>
      </w:r>
    </w:p>
    <w:p w:rsidR="00B31C6D" w:rsidRPr="006B1A5E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S obzirom na činjenicu da će se Međunarodna konferencija rada održati za vrijeme hrvatskog predsjedanja Vijećem Europske unije u prvoj polovici 2020. godine, zasjedanja 2019. i 2020. godine od iznimnog su značenja za Republiku Hrvatsku.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Tijekom hrvatskog predsjedanja Vijećem EU u prvoj polovici 2020. godine, Republiku Hrvatsku očekuju pojačane aktivnosti u sklopu rada MOR-a. Te aktivnosti primarno podrazumijevaju pripremne radnje, organizaciju i vođenje EU koordinacija na odborima 109. Međunarodne konferencije rada koja će se održati od 25. svibnja do 5. lipnja 2020.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Ministarstvo rada i mirovinskog sustava u ožujku 2019. uputilo je resornu djelatnicu u Stalnu misiju Republike Hrvatske pri Uredu Ujedinjenih naroda u Ženevi kao glavnog koordinatora svih aktivnosti Republike Hrvatske unutar MOR-a tijekom predsjedanja Vijećem EU, kao i radi reguliranja redovnih obveza izvještavanja Republike Hrvatske o preuzetim obvezama iz usvojenih međunarodnih standarda rada. U sklopu spomenutih pripremnih radnji svakako je i odabir tima stručnih osoba koji će pokrivati sve aktivnosti i popratne događaje koje očekuju Republiku Hrvatsku u sklopu MOR-a tijekom hrvatskog predsjedanja Vijećem EU.</w:t>
      </w:r>
      <w:r>
        <w:rPr>
          <w:rFonts w:ascii="Calibri" w:hAnsi="Calibri"/>
          <w:color w:val="000000"/>
          <w:sz w:val="22"/>
          <w:szCs w:val="22"/>
        </w:rPr>
        <w:t> </w:t>
      </w:r>
    </w:p>
    <w:p w:rsidR="00B31C6D" w:rsidRPr="006B1A5E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Style w:val="normalchar"/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>Aktivnost i angažman država članica i njezinih delegacija tijekom zasjedanja Međunarodne konferencije rada primarno se očituje kroz djelovanje tri tehnička odora i jednog stalnog, odbora za primjenu standarda. Upravo kroz rad spomenuta četiri odbora očitovat će se i primarne aktivnosti Republike Hrvatske tijekom 109. Konferencije u sklopu vođenja i usklađivanja stajališta država članica EU tijekom EU koordinacije.</w:t>
      </w:r>
    </w:p>
    <w:p w:rsidR="00B31C6D" w:rsidRDefault="00B31C6D" w:rsidP="00B31C6D">
      <w:pPr>
        <w:pStyle w:val="Normal1"/>
        <w:spacing w:before="0" w:beforeAutospacing="0" w:after="160" w:afterAutospacing="0" w:line="260" w:lineRule="atLeast"/>
        <w:ind w:firstLine="4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normalchar"/>
          <w:color w:val="000000"/>
        </w:rPr>
        <w:t xml:space="preserve">Od Republike Hrvatske i njezinog tima se očekuju sljedeće aktivnosti: a) organizacija i vođenje sastanka EU koordinacije na zasjedanju 109. Konferencije na tri tehnička odbora koji paralelno zasjedaju te praćenje Odbora za primjenu standarda, b) izrada i rad na izmjenama </w:t>
      </w:r>
      <w:r>
        <w:rPr>
          <w:rStyle w:val="normalchar"/>
          <w:color w:val="000000"/>
        </w:rPr>
        <w:lastRenderedPageBreak/>
        <w:t>izjava EU, c) davanje izjava ispred Republike Hrvatske u ime država članica EU na odborima, d) vođenje pregovora s ostalim grupama vlada, predstavnicima radnika i poslodavaca, e) aktivno sudjelovanje na sastancima i koordinacijama grupe IMEC-a u svojstvu glasnogovornika EU-a i povezane aktivnosti.</w:t>
      </w:r>
    </w:p>
    <w:p w:rsidR="002F131D" w:rsidRDefault="002F131D"/>
    <w:sectPr w:rsidR="002F1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6D"/>
    <w:rsid w:val="002F131D"/>
    <w:rsid w:val="00510E14"/>
    <w:rsid w:val="00B3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7C775-2611-4327-A354-809DFD83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B31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char">
    <w:name w:val="normal__char"/>
    <w:basedOn w:val="DefaultParagraphFont"/>
    <w:rsid w:val="00B3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75000E2-21F2-491D-A8AF-2AC16079B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3737F-A707-4CB8-B6CF-B5BA16F047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C8AC25-180B-4A44-91FE-86C7DB05F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C36776-8767-48BD-AC00-7E8664A35D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Vatroslav Subotić</dc:creator>
  <cp:lastModifiedBy>Vlatka Šelimber</cp:lastModifiedBy>
  <cp:revision>2</cp:revision>
  <dcterms:created xsi:type="dcterms:W3CDTF">2019-06-05T14:34:00Z</dcterms:created>
  <dcterms:modified xsi:type="dcterms:W3CDTF">2019-06-05T14:34:00Z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